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E02">
        <w:rPr>
          <w:rFonts w:ascii="Times New Roman" w:hAnsi="Times New Roman" w:cs="Times New Roman"/>
          <w:b/>
          <w:bCs/>
          <w:sz w:val="24"/>
          <w:szCs w:val="24"/>
        </w:rPr>
        <w:t>Taxation</w:t>
      </w:r>
      <w:proofErr w:type="spellEnd"/>
      <w:r w:rsidRPr="00BD5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D5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b/>
          <w:bCs/>
          <w:sz w:val="24"/>
          <w:szCs w:val="24"/>
        </w:rPr>
        <w:t>Residents</w:t>
      </w:r>
      <w:proofErr w:type="spell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A. Rate Scale and Personal Allowances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main reasons for taxing residents on their worldwide income have to do with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fairness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tax system. When a country adopts a progressive income tax rate scale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it is usually motivated by the idea that it is fair for higher-income individuals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proportionally more of their income as tax. Unless, however, the individual is taxed 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worldwide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income, this goal may not be achieved for an individual with income from more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one country. If the progressive tax rates are the same in each country and each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taxes</w:t>
      </w:r>
      <w:proofErr w:type="gram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a source basis, an individual receiving income from each country will pay less tax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total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both countries than an individual who receives the same total amount of income from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one of the countries. This is doubly unfair; not only are two like individuals taxed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differently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but individuals are obviously encouraged to split their income between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an avenue that is more likely to be availed of by a high-income taxpayer. There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lack of neutrality in such a system because of the splitting incentive that it creates.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Given that it is not practical for a country to tax all individuals in the world on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worldwide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basis, the general policy that has been adopted is to tax only residents of a country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this way. A country can generally enforce its tax claims against residents (i.e., persons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have substantial personal contacts with the country), whereas a single source country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unlikely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know the total income of a nonresident taxpayer and will face enforcement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problems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relation to income arising outside the country. From a policy viewpoint, it also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seems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appropriate for the country taxing on the basis of personal allegiance of the taxpayer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one that takes account of the taxpayer’s personal attributes. This concept relates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just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the progressive rate scale but also to tax allowances, such as those relating to a zone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tax-free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 (which is closely related to progressivity), family size and composition,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medical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costs, and subsidies for home ownership.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Conversely, for nonresidents, this approach implies flat-rate taxation of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sourced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a country and no tax allowances for personal attributes. If residence is changed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part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way through the tax year, then the taxpayer should change from one regime to the other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allowances should be adjusted to account for the fact that the entitlement is for only part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year.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In practice, this approach to taxation of residents and nonresidents is often not fully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realized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While dividends, interest, and royalties received by nonresidents are generally taxed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flat-rate basis, the progressive rate scale is often applied to many other forms of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nonresidents (although the zone of tax-free income is often not applied). Personal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allowances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(especially those applied by a developing or transition country to an expatriate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 industrial country) are often not significant in revenue terms in relation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nonresidents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because of the small number of taxpayers affected. Hence, it is easier from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perspective to apply them to all individual taxpayers and not just to residents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at least to apply them on a whole-year basis to any individual who is resident for part or all</w:t>
      </w:r>
    </w:p>
    <w:p w:rsidR="00C81B55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tax year.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Confining personal reliefs to residents of a country does not infringe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nondiscrimination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rules of tax treaties, which generally seek to ensure that residents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nonresidents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are treated alike under the tax law of a country. The reliefs are recognized 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part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residence jurisdiction of the taxing country, so that residents and nonresidents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treated as being in the same circumstances, which is a threshold condition for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nondiscrimination principle.72 As tax treaties otherwise do not deal with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reliefs, the tiebreaker rule in the tax treaty that addresses dual residence will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carry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over into domestic law for this purpose. Hence, a dual resident will be entitled to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reliefs in more than one country, and a special rule in domestic law limiting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entitlement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reliefs in such cases is necessary if it is desired to track the tax treaty rule.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developing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transition countries, this qualification seems an unnecessary refinement.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B. Expatriates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There are, however, a number of refinements that need to be considered by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developing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transition countries in the taxation of expatriate employees who become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country for a limited time. Expatriate employees will usually be brought into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country where the skills necessary for a particular job are lacking in the country and hence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will usually be very highly paid—especially in comparison with the general level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wages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the country. They can be employed either by foreign investors or by local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employers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While in the past when colonial attitudes prevailed, foreign investors may have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inclined to use expatriate employees for all senior positions whether or not local skills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available, this position has now generally changed for cost reasons and out of greater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sensitivity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national sentiment. It will be assumed in what follows that the expatriate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providing skills that are in short supply in a country and that the country wishes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encourage—or at least not discourage—the importation of the skills.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For the purposes of the discussion we can distinguish several different situations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expatriate employees will be used in a country. First, there is the person who comes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 a specific task and leaves when the task is complete; the stay is very short term. Such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will generally not become residents under the domestic law of the country visited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in the case of employment by a foreign resident investor, will often not be taxable 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employment income by reason of either tax treaties or provisions in domestic law that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time limits on source taxation of employees. Second, there is the person who comes for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extended stay, say, six months to two years, but who leaves all or part of the person’s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family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a permanent home behind in the home country. This person will generally become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resident of the country where the work is performed under a 183-day rule while remaining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his or her home country, and under tax treaties residence will usually be allocated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home country by the tiebreaker rule. Third, there is the person who comes for a yet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extended stay, but always with the intention of returning to the home country (as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evidenced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the ownership of property there and the limited period of the assignment). This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may cease to be a resident in the home country for the period of the assignment, but,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not, residence will usually be allocated by tax treaties to the country where the work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performed. Finally, there is the person who, at the outset, or more usually after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initial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period in the country, decides to remain in the country and “go local.” This person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cease to be a resident of the home country entirely.73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Because of the high costs involved with expatriate employees, employers will usually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require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them to go local after two or three years in the case of placement in an industrial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after a longer period, say, three to five years, in developing or transition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; that is, they are thereafter treated in the same way as local employees and do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receive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special expatriate allowances. The basic structure of the remuneration of employees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second and third categories above (which are the most common problem cases) will be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provide them with salary and benefits designed to keep their after-tax salary before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assignment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intact, compensate them for the additional costs incurred as a result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assignment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and provide them with a bonus for undertaking the assignment, which will often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viewed as having an element of hardship (such as separation from family, personal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security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general living conditions in the country of assignment, and complication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affairs).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Typical benefits will thus include free or subsidized accommodation in the country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assignment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payment of private education fees for children, free airfares between the home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the country of assignment on a regular basis, tax supplements to remove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additional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 burdens and free access to specialist tax advice, special pension scheme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special medical insurance, free car and driver, and general security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plus a bonus of, say, 25–50 percent of salary.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1. Rate Scale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If an expatriate has become a resident of a developing or transition country under its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law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taxation of worldwide income under the progressive rate scale will occur.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appropriateness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rate scale to the expatriate thus becomes an issue. Generally, it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been enacted with local incomes in mind. This means in many cases that the maximum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rate is reached very quickly in comparison with industrial country tax rate scales, because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generally lower level of local incomes. The result is a greater tax burden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than in the home country, even if the maximum tax rates in the countries are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same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There is also a tendency for maximum tax rates in developing and transition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higher than in some major industrial countries.74 The employer thus will pay a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supplement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the employee to eliminate the additional taxation and, because the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supplement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really just additional salary, it should also be taxable and grossed up for the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E02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To obviate this problem, some countries provide in effect special tax rate scales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(by giving special additional personal allowances or by stretching the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brackets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) and do not impose tax on tax supplements. Both of these measures represent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generous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treatment of expatriates. They may be risky in a political sense as favoring wealthy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foreigners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but they may send a very positive signal to both foreign investors and to potential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employees. The amount of revenue at stake in terms of overall revenues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small in view of the small numbers of employees involved.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2. Fringe Benefits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case of fringe benefits given to expatriates is clearer, however. Benefits that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viewed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as simply part of a person’s working conditions are not generally taxable as fringe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benefits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(such as pleasant office accommodation, access to labor saving technology, 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payment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costs of work-related travel). It can be argued that although many of the benefits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received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expatriates would amount to taxable fringe benefits if received by local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in the case of expatriates they are simply part of the conditions of work in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Thus, free accommodation in the country of work when the expatriate has left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family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a residence in the home country and airfares to return home on a regular basis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different from payment of the cost of work-related travel. Arrangements to ensure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security may also be regarded as part of the work conditions.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In addition, taxation of fringe benefits in many countries takes account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disadvantageous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work conditions (such as working in remote locations), and, again,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situation can be assimilated into this thinking. For example, while the expatriate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have sent school-age children to a public school back home, the only realistic option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language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cultural reasons may be to send them to a private school in the country of work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get a comparable education that will allow the children to be absorbed back into the public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schools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return home. Free provision of health care up to the standard in the home country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justified in the same way.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Hence, provided the rules are carefully framed and judiciously enforced by selective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audits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expatriates to prevent abuses, </w:t>
      </w:r>
      <w:proofErr w:type="spellStart"/>
      <w:r w:rsidRPr="00BD5E02">
        <w:rPr>
          <w:rFonts w:ascii="Times New Roman" w:hAnsi="Times New Roman" w:cs="Times New Roman"/>
          <w:sz w:val="24"/>
          <w:szCs w:val="24"/>
          <w:lang w:val="en-US"/>
        </w:rPr>
        <w:t>nontaxation</w:t>
      </w:r>
      <w:proofErr w:type="spell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such benefits can be justified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basis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special position of the expatriate. Indeed, this approach can be generalized for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converse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case where residents of the country become expatriates in another country, although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practice legislation on this topic will be much rarer. A provision to this end follows: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1. A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 service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allowance paid in respect of the additional expenses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incurred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reason of employment in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is exempt income [in an amount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exceeding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x percent of income (apart from this exemption)].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2. Paragraph 1 does not apply to any allowance in respect of income tax payable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. Regulations may further limit the exemption provided under paragraph 1.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3. This article applies to a taxpayer if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(a) the taxpayer was a resident of another country under its tax law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immediately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before undertaking the employment in respect of which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allowance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paid;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taxpayer became a resident of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for tax purposes solely as a result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carrying out the duties of the employment; and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employment in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lasts no longer than three years.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As indicated by the material in the article in square brackets, the exemption may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limited to a percentage of the taxpayer’s income before the exemption is applied,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a method to limit abuse (e.g., to prevent an employer from paying such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relatively low salary and a substantial foreign service allowance).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limitation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imposed by paragraph 2, which provides that the exemption does not extend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allowances in respect of income tax (tax supplements) that the individual may have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. Paragraph 3 provides a special test to determine whether the person is entitled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allowance, based on where the person was resident before moving as a result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person’s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employment, and limits eligibility to the allowance to employment in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a maximum of three years.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3. Foreign-Source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next problem is the treatment of income of the expatriate derived outside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where the work is carried out. As already noted, expatriates in the second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category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referred to above will normally be treated as residents of the home country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under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tiebreaker rule in tax treaties, whereas those in the third category will usually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treated as residents of the country where the work is performed. Depending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precise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terms of the treaty, the effect on the second category may be to eliminate taxation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country where the work is conducted on income derived by the expatriate from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outside that country and to limit or exclude taxation by that country on dividends,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interest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royalties, and other kinds of income derived from sources in that country. For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third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category of expatriate, the effect of tax treaties will usually be to permit unlimited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their worldwide income by the country where the work is performed and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limit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or eliminate taxation in the home country of income derived by the expatriate from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sources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the country of work, the home country, or other countries. Where there is no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treaty, there will frequently be unrelieved residence-residence double taxation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both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second and third categories. The overall tax position is thus complex and very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likely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lead to excessive tax burdens.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If the country where the work is to be done wishes to attract the skills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it may seek to deal with the problem in its domestic law. As with fringe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benefits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the simplest mechanism is to exempt for a limited time income (other than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income) derived by the expatriate from sources outside the country. An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example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possible statutory language is as follows: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The foreign-source income of a resident of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is exempt income if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not employment income;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does not benefit from a tax reduction under a tax treaty entered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taxpayer became a resident solely as a result of employment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exercised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;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employment in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lasts no longer than three years.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proofErr w:type="spellStart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Pensions</w:t>
      </w:r>
      <w:proofErr w:type="spellEnd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proofErr w:type="spellEnd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</w:t>
      </w:r>
      <w:proofErr w:type="spellEnd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Security</w:t>
      </w:r>
      <w:proofErr w:type="spell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It is common in many industrial countries for higher-paid employees with special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skills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become members of private pension schemes. Under the tax law of industrial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the contributions to, income of, and distributions from the pension scheme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subject to favorable tax treatment as a means of encouraging the employee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save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retirement and so not require support from the state in old age. When such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person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comes to a developing or transition country as an expatriate employee, it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often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found that the country has no similar provisions in its laws (because of a lack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pension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arrangements for old age in developing countries or because of full state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provision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pensions in transition countries), or that such provisions as do exist do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apply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foreign pension schemes, or that ceilings on tax-favored contributions to local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pension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schemes are low by international standards. As entitlements under private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pension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schemes are often not portable between schemes within a country, let alone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across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international borders, the expatriate usually has no option but to remain a member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pension scheme in the home country. The result is an increased tax burden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employer simply to maintain the existing pension entitlements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which will not come into effect until many years after the employee leaves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developing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or transition country.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Although tax treaties increasingly are seeking to deal with this problem, most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existing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treaties do not.75 Hence, countries may wish in their domestic law to recognize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position of foreign pension schemes and to seek to remove the tax problems they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members currently experience. How this is to be achieved depends on the existing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domestic pension schemes in the country where the work occurs. If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has schemes similar to those used in most industrial countries, then it is possible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extend the same preferential treatment to foreign schemes on the basis of reciprocity.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Alternatively, if there are no such schemes or if reciprocity is difficult to achieve,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deduction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may be provided for contributions from expatriate employees and their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employers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pension schemes in the home country of the employee limited by reference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some proportion of salary and employer contributions (say, 10 or 15 percent).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Social security taxes present similar problems, especially in transition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they can amount to up to 50 percent of payroll before tax. Although such taxes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separate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from income taxes and are not covered by tax treaties, they are intimately related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far as the employee is concerned, especially as regards provision for retirement.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expatriate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employee (or the employer, depending on where the tax is formally levied)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often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find that social security contributions must be paid in respect of the employee’s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salary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both the home country and the country where the employee is working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basis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residence in each country (the definition of residence under the social security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law being in question here, but with similar issues to the income tax).76 There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generally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no relief from this double taxation, and in addition the expatriate employee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employer will often be insuring privately in respect of some of the matters that may be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covered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the social security system (such as medical treatment) because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difficulties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extracting adequate benefits from the systems of developing or transition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such cases. Even if there is no double tax, the local tax may be quite high.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For expatriate employees, the most relevant social security system is that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country, because they will avail themselves of very few or no benefits under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system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country where the work occurs. Hence, it is sensible for the country where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work is carried out not to levy its social security tax on expatriate employees and 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same time to deny benefits under its system. This leaves the matter to be dealt with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under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system of the home country or private insurance. Social security </w:t>
      </w:r>
      <w:proofErr w:type="spell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totalization</w:t>
      </w:r>
      <w:proofErr w:type="spell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agreements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are nowadays being entered into between countries to deal with these kinds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problems, but the development of such treaties lags far behind tax treaties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C. Relief from Double Taxation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In industrial countries, the major residence country tax issue is generally seen 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relief of double taxation on income that has been taxed at source in another country.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For developing and transition countries, this issue is less of a problem because residents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derive much less income from foreign sources. So far as there is foreign income, it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frequently be the result of (often illegal) capital flight to low-tax jurisdictions,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which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event the problem for the residence country is detection and taxation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not the relief of double taxation. Hence, the discussion of this issue will be fairly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abbreviated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will not delve into all the well-known intricacies of credit and exemption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E02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It is necessary to distinguish among four basic methods in this area. The first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country not to assert jurisdiction to tax foreign-source income of residents (either 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or for selected types of income). This territorial approach to taxation (taxing only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sourced in the country) means that the country is not following the usual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norm of worldwide taxation of residents and so is not strictly a method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relieving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double taxation as residence-source double taxation will simply not arise for its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residents.78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second method is the exemption system, under which foreign-source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exempted in the country of residence. If the exemption is unconditional and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exempted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 does not affect in any way the taxation of other income, then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substance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result is the same as a purely territorial system. Most exemption systems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 of this kind and so are to be distinguished from territorial systems. Most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 exemption system adopt exemption with progression, under which the total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all income of a resident is calculated, and then the average rate of tax is applied to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does not enjoy the exemption.79 Exemption systems are also increasingly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subject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various conditions to ensure satisfaction of the assumption underlying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system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(that the income has been taxed in the source country at its ordinary rates).80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These conditions can consist of subject-to-tax tests (including the specification of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rates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) or selective application of exemption to foreign countries under domestic law 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treaties.81 In particular, the exemption is usually not given where the source tax has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reduced or eliminated by a tax treaty. The result is that there are no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asserting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jurisdiction to tax worldwide income that give an exemption for all kinds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income; where a country is referred to as an exemption country, this generally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means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it provides some form of exemption to business income, dividends received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direct investments in foreign companies, and often employment income, with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credit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being used in other cases.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third system is the foreign tax credit system under which a credit against total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worldwide income is given for foreign taxes paid on foreign income by a resident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the amount of domestic tax on that income. This limit is designed to ensure that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taxes do not reduce the tax on the domestic income of residents and is calculated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applying the average rate of tax on the worldwide income before the credit to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foreign-source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income. In its simplest form, this limit is applied to foreign income in its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entirety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without distinguishing the type of income and the country where it is sourced.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fourth system is to give a deduction for foreign income taxes in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taxable income. While this system is used in some countries, often as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fallback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from a foreign tax credit where the credit may not be of use to the taxpayer,82 it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 widely accepted as a method for use on its own and, more specifically is not used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 treaties.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It can be argued that relief of double taxation in either credit or exemption form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involves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number of complexities that are best avoided by developing or transition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Pure territorial taxation, however, simply invites tax avoidance through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moving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income offshore, and once qualifications on the pure territorial principle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admitted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such as limiting it to certain kinds of income, it is hard to see that any great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simplicity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achieved as problems of characterization of income arise, as well 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incentives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convert income from one form to another. Similar difficulties arise when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conditional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exemption system is used. For this reason, a simple foreign tax credit system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probably suitable for most such countries—it asserts the worldwide jurisdiction to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income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residents and does not require significant refinements of calculation. It leaves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open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greatest scope for elaboration of the system by domestic law and tax treaties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future without having to repeal or modify any exemption (often a difficult process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politically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because of entrenched interests). Given that tax treaties are premised on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item-by-item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foreign tax credit limit, rather than on a worldwide limit aggregating all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 of the taxpayer, the item-by-item limit is probably easiest to use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domestic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law.83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Whichever double tax relief system is adopted, some method of apportioning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deductions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between domestic and foreign income will be necessary. Where deductions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allocated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foreign income exceed that income, the loss should not be available for use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against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domestic income. In practice, most credit countries do end up with some cases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effective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exemption for foreign income.84 One possible example in this context is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relation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the foreign income of expatriates discussed above.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Tax treaties invariably contain an article for relief of residence-source double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(they are built on the assumption that each country will assert jurisdiction to tax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worldwide income of residents, which is another reason for asserting this jurisdiction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domestic law). The only methods specified in tax treaties are exemption and credit, but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no need for the treaty method to follow that used in domestic law. Some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 relief method under domestic law, so that the only relief is under treaties,85 while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countries have the credit method in domestic law but use the exemption method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selected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kinds of income in treaties. Where the country has the credit method in its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treaties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, this is not generally regarded as preventing it from using the exemption method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domestic law, as exemption is seen as more generous than the credit method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therefore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 inconsistent with the treaty obligation. Where the exemption method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adopted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tax treaties, the exemption-with- progression system is usually expressly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authorized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Special double tax relief rules are often provided for foreign direct investment. 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already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noted, the exemption system is often targeted to foreign-source business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dividends received by a resident company from a direct investment in a nonresident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company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Direct investment in a foreign company is equated with business income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ensure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no bias is created as to the business form used. If an exemption is granted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business income of a branch in a foreign country, then it should make no difference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business income is generated by a subsidiary in that country and then repatriated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dividends. By parity of reasoning under a credit system, a resident company should get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foreign tax credit not only for foreign tax paid by a branch but also for foreign tax paid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subsidiary. This credit, referred to as an underlying or indirect foreign tax credit,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practice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involves a number of complexities that most developing or transition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 well to avoid. It needs to be recognized, however, that failure to grant 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indirect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credit creates a bias against investment abroad by residents of the country in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subsidiaries. If such investment becomes important to the country, the indirect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 credit issue should be addressed either in tax treaties or in domestic law, 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both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article in tax treaties on relief from double taxation may also contain special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rules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direct investment in a developing or a transition country by a foreign investor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preserve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effect of tax incentives granted by the developing or transition country. This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topic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discussed in relation to tax sparing in chapter 23.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D. Capital Flight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more important residence tax problem for developing and transition countries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capital flight. Many residents, especially those with the greatest wealth, will seek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send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their wealth abroad. They may be concerned about devaluation of their own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currency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wish to hold foreign currency, which may not be legally possible in their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; they may be afraid of confiscation (by the state or criminal gangs) or civil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unrest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; and they may seek not to pay tax on the income produced by the wealth, which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itself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may have been obtained by illegal means or may represent income that was not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declared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tax purposes. Whatever the reasons in any given case, it is clear that capital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flight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from developing and especially transition countries is a major problem; the need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these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countries, on the contrary, is to retain domestic capital for productive local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investment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Most of this fleeing capital finds its way to tax havens, which may be defined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purpose as low tax jurisdictions that have bank and other secrecy laws that allow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ownership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assets to be concealed. For transition countries, it is well known that Cyprus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major destination of nervous capital. For developing countries, there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are any number</w:t>
      </w:r>
      <w:proofErr w:type="gram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other tax havens only too willing to assist. Indeed, so lucrative does the business seem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many developing and transition countries actively consider turning themselves into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havens.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If the money simply finds its way into an anonymous bank account and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earned thereon is not declared for income tax purposes, then assuming that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country asserts jurisdiction to tax the income, this is a case of tax fraud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deliberate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nondisclosure). The problem here is one of detection and tax administration.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More sophisticated taxpayers may wish to ensure that no tax liability arises in respect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wealth, and there are a number of stratagems that they can employ. The simplest form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invest in shares in a tax haven company that in turn simply invests in a very safe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(such as U.S.-dollar denominated bonds with a high credit rating) and accumulates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interest income for further similar investment. If the shareholder desires the return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original investment and the income that has accrued in the company, an associate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simply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buys the shares at a price based on their asset backing. The company is not taxed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interest that accrues on the bonds (or is taxed at a very low rate) because it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located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a tax haven (from the point of view of the residence country of the investor, it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foreign-source income of a nonresident) and the investor is not taxable on the interest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because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it accrues to the company and not to the investor.86 The investor will be taxable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residence country, if at all, only on the profit on the sale of the shares, but can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postpone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this tax for many years by not selling. In any event, many developing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transition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countries do not tax gains on the sale of shares.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To counter this kind of activity, special rules are required in the domestic tax law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residence country, in effect to look through the company and tax the resident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investor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the underlying income. A number of industrial countries have such laws but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are usually very complex. For developing and transition countries, a simpler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provision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can be inserted in the tax law to give a discretion to tax and thus to send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signal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such cases will be pursued when detected.87 A provision may be drafted along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E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>: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1. Where a resident of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 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has entered into a transaction that converts income into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foreign-source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 derived from a tax haven by another person, the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administration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may adjust the income and foreign tax credit position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reverse the tax effect of the transaction.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2. The tax administration may treat a foreign country as a tax haven if that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effective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 rates significantly lower than those of </w:t>
      </w:r>
      <w:r w:rsidRPr="00BD5E0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BD5E02">
        <w:rPr>
          <w:rFonts w:ascii="Times New Roman" w:hAnsi="Times New Roman" w:cs="Times New Roman"/>
          <w:sz w:val="24"/>
          <w:szCs w:val="24"/>
          <w:lang w:val="en-US"/>
        </w:rPr>
        <w:t>; 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laws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providing for the secrecy of financial or corporate information that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facilitate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concealment of the identity of the real owner of any asset or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E02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>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This provision is not generally regarded as breaching tax treaty obligations in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unlikely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event that there is a treaty with the tax haven. There will still be 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 information</w:t>
      </w:r>
      <w:proofErr w:type="gramEnd"/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problem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if such a provision is inserted into the law, and the investor will no doubt be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relying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lack of information as much as the interposing of the company to avoid tax.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overcome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this problem, it is necessary to have a question in the tax return or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declaration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requires the taxpayer to disclose investments in nonresident entities,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will prompt the tax administration to inquire further. If the resident investor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deliberately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answers this question incorrectly, as is likely, the taxpayer’s position is back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tax fraud and problems of detection.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The information problem is almost impossible to solve. The tax haven will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usually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 enter into tax treaties, or if it does, it will change the exchange-of-information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article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so as not to require disclosure in relation to banks’ tax haven operations. As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treaties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generally provide the only way for tax administrations in different countries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exchange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information, cooperation in the disclosure of the information from the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haven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will not be forthcoming. For this reason and many others, developing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transition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countries should be wary of entering into tax treaties with tax havens. The best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developing and transition countries can do for now to deal with capital flight to tax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havens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is to try to remove the conditions that give rise to the flight in the first instance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apply severe penalties in relation to tax fraud involving tax havens.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E. Change of Residence for Tax Reasons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One other residence country tax problem can be noted in conclusion. Some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who anticipate deriving a substantial amount of foreign-source income may be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tempted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to change their residence before the income is received so that it becomes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foreign-source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income of a nonresident from the point of view of the former residence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Obviously the change would be made to a country that would not tax the income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possibly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tax haven) and would occur only if there were no substantial source country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on the income (because otherwise the residual residence country taxation is likely to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minor). Some industrial countries have special rules to deal with this problem, but they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regarded as unnecessary for developing or transition countries. The main problem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such countries is in fact likely to be the other way around, that is, the rules of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industrial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countries in this area may create problems for expatriate taxpayers who become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residents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The rules outlined above to deal with the tax problems of expatriates may also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assist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overcoming this problem.88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VII. Taxation of Nonresidents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As already noted, general principles suggest that the income of nonresidents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should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 taxed on a flat-rate basis, as progression is a matter for the residence country.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In practice, some taxes on nonresidents are collected on a flat-rate basis, but more for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convenience than principle. Because of the general rule found in most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legal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systems that one country will not assist another in enforcing its tax laws and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because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general administrative difficulties of dealing with persons and assets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outside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country, the source country will be well advised to enforce its tax claim on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payer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the income before the payment leaves the country in cases where the recipient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not have any substantial connection with the country, such as a permanent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establishment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Hence, it has become accepted as a general principle of international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taxation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that taxation of passive income unconnected with a business in a country is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enforced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by flat-rate final withholding taxes, whereas tax on business income arising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 permanent establishment is levied on net income and is collected by the normal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system applied to businesses of residents (which may also include some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elements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of withholding and payment of tax by installments).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For other forms of income, there is less consistency in practice between flat-rate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withholding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tax by assessment, although where assessment is used it is normally in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accordance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with the rate scale applicable to residents, rather than with a special flat-rate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lastRenderedPageBreak/>
        <w:t>scale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for nonresidents (although personal allowances including a tax free amount are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often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confined to residents). The discussion of taxation of nonresidents will thus start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related issues of tax rates, method of collection, the use or not of assessments,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the effect of tax treaties, taking the categories of income in turn as for the source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>. It will then turn to a number of other issues affecting nonresidents of concern to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developing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and transition countries.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b/>
          <w:bCs/>
          <w:sz w:val="24"/>
          <w:szCs w:val="24"/>
          <w:lang w:val="en-US"/>
        </w:rPr>
        <w:t>A. Income from Immovable Property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02">
        <w:rPr>
          <w:rFonts w:ascii="Times New Roman" w:hAnsi="Times New Roman" w:cs="Times New Roman"/>
          <w:sz w:val="24"/>
          <w:szCs w:val="24"/>
          <w:lang w:val="en-US"/>
        </w:rPr>
        <w:t>Income of nonresidents from immovable property is taxed by some countries on a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flat-rate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final withholding basis on gross rent and by others on an assessment basis.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Some</w:t>
      </w:r>
      <w:proofErr w:type="spellEnd"/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countries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provide an option to nonresident taxpayers as to the method of taxation89 since,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although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final withholding is simple, it can prove very rough and ready because of the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wide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variation that occurs in the amount of deductions relating to income from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immovable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property (e.g., the full amount to purchase the property, or none of it, may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been borrowed, leading to very different amounts of interest deductions). As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enforcement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in this case is not generally a problem (assuming that the tax administration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execute against the immovable property for unpaid tax), tax by assessment on a net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basis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seems the fairer approach, and requiring private residential tenants to withhold on</w:t>
      </w:r>
    </w:p>
    <w:p w:rsidR="00BD5E02" w:rsidRPr="00BD5E02" w:rsidRDefault="00BD5E02" w:rsidP="00BD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rental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payments is unlikely to be enforced effectively.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treaties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D5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02">
        <w:rPr>
          <w:rFonts w:ascii="Times New Roman" w:hAnsi="Times New Roman" w:cs="Times New Roman"/>
          <w:sz w:val="24"/>
          <w:szCs w:val="24"/>
        </w:rPr>
        <w:t>generally</w:t>
      </w:r>
      <w:proofErr w:type="spellEnd"/>
    </w:p>
    <w:p w:rsidR="00BD5E02" w:rsidRPr="00BD5E02" w:rsidRDefault="00BD5E02" w:rsidP="00BD5E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E02">
        <w:rPr>
          <w:rFonts w:ascii="Times New Roman" w:hAnsi="Times New Roman" w:cs="Times New Roman"/>
          <w:sz w:val="24"/>
          <w:szCs w:val="24"/>
          <w:lang w:val="en-US"/>
        </w:rPr>
        <w:t>constrain</w:t>
      </w:r>
      <w:proofErr w:type="gramEnd"/>
      <w:r w:rsidRPr="00BD5E02">
        <w:rPr>
          <w:rFonts w:ascii="Times New Roman" w:hAnsi="Times New Roman" w:cs="Times New Roman"/>
          <w:sz w:val="24"/>
          <w:szCs w:val="24"/>
          <w:lang w:val="en-US"/>
        </w:rPr>
        <w:t xml:space="preserve"> domestic law in this case.</w:t>
      </w:r>
    </w:p>
    <w:p w:rsidR="00BD5E02" w:rsidRPr="00BD5E02" w:rsidRDefault="00BD5E02" w:rsidP="00BD5E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5E02" w:rsidRPr="00BD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E3"/>
    <w:rsid w:val="00065DE3"/>
    <w:rsid w:val="00BD5E02"/>
    <w:rsid w:val="00C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5765</Words>
  <Characters>32865</Characters>
  <Application>Microsoft Office Word</Application>
  <DocSecurity>0</DocSecurity>
  <Lines>273</Lines>
  <Paragraphs>77</Paragraphs>
  <ScaleCrop>false</ScaleCrop>
  <Company/>
  <LinksUpToDate>false</LinksUpToDate>
  <CharactersWithSpaces>38553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3</cp:revision>
  <dcterms:created xsi:type="dcterms:W3CDTF">2022-10-04T06:39:00Z</dcterms:created>
  <dcterms:modified xsi:type="dcterms:W3CDTF">2022-10-04T06:44:00Z</dcterms:modified>
</cp:coreProperties>
</file>